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70"/>
        <w:tblW w:w="10058" w:type="dxa"/>
        <w:tblCellMar>
          <w:left w:w="0" w:type="dxa"/>
          <w:right w:w="0" w:type="dxa"/>
        </w:tblCellMar>
        <w:tblLook w:val="0000" w:firstRow="0" w:lastRow="0" w:firstColumn="0" w:lastColumn="0" w:noHBand="0" w:noVBand="0"/>
      </w:tblPr>
      <w:tblGrid>
        <w:gridCol w:w="4115"/>
        <w:gridCol w:w="5943"/>
      </w:tblGrid>
      <w:tr w:rsidR="00D6122E" w:rsidRPr="000362C6" w14:paraId="43420425" w14:textId="77777777" w:rsidTr="001A57D0">
        <w:trPr>
          <w:trHeight w:val="1048"/>
        </w:trPr>
        <w:tc>
          <w:tcPr>
            <w:tcW w:w="4115" w:type="dxa"/>
            <w:tcMar>
              <w:top w:w="0" w:type="dxa"/>
              <w:left w:w="108" w:type="dxa"/>
              <w:bottom w:w="0" w:type="dxa"/>
              <w:right w:w="108" w:type="dxa"/>
            </w:tcMar>
          </w:tcPr>
          <w:p w14:paraId="3AA8665C" w14:textId="77777777" w:rsidR="00D6122E" w:rsidRPr="000362C6" w:rsidRDefault="00D6122E" w:rsidP="00B92434">
            <w:pPr>
              <w:spacing w:after="120"/>
              <w:jc w:val="center"/>
              <w:rPr>
                <w:rFonts w:ascii="Times New Roman" w:hAnsi="Times New Roman"/>
                <w:sz w:val="14"/>
                <w:szCs w:val="28"/>
              </w:rPr>
            </w:pPr>
            <w:r w:rsidRPr="000362C6">
              <w:rPr>
                <w:rFonts w:ascii="Times New Roman" w:hAnsi="Times New Roman"/>
                <w:bCs/>
                <w:noProof/>
                <w:lang w:val="vi-VN" w:eastAsia="vi-VN"/>
              </w:rPr>
              <mc:AlternateContent>
                <mc:Choice Requires="wps">
                  <w:drawing>
                    <wp:anchor distT="0" distB="0" distL="114300" distR="114300" simplePos="0" relativeHeight="251664384" behindDoc="0" locked="0" layoutInCell="1" allowOverlap="1" wp14:anchorId="2DF85239" wp14:editId="2A77301F">
                      <wp:simplePos x="0" y="0"/>
                      <wp:positionH relativeFrom="column">
                        <wp:posOffset>586273</wp:posOffset>
                      </wp:positionH>
                      <wp:positionV relativeFrom="paragraph">
                        <wp:posOffset>834809</wp:posOffset>
                      </wp:positionV>
                      <wp:extent cx="1268083" cy="0"/>
                      <wp:effectExtent l="0" t="0" r="2794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D56E3" id="AutoShape 5" o:spid="_x0000_s1026" type="#_x0000_t32" style="position:absolute;margin-left:46.15pt;margin-top:65.75pt;width:99.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"/>
                  </w:pict>
                </mc:Fallback>
              </mc:AlternateContent>
            </w:r>
            <w:r w:rsidRPr="000362C6">
              <w:rPr>
                <w:rFonts w:ascii="Arial" w:hAnsi="Arial"/>
                <w:sz w:val="26"/>
                <w:szCs w:val="20"/>
              </w:rPr>
              <w:br w:type="page"/>
            </w:r>
            <w:r w:rsidRPr="000362C6">
              <w:rPr>
                <w:rFonts w:ascii="Arial" w:hAnsi="Arial"/>
                <w:sz w:val="26"/>
                <w:szCs w:val="20"/>
              </w:rPr>
              <w:br w:type="page"/>
            </w:r>
            <w:r w:rsidRPr="000362C6">
              <w:rPr>
                <w:rFonts w:ascii="Times New Roman" w:hAnsi="Times New Roman"/>
                <w:bCs/>
                <w:sz w:val="26"/>
                <w:szCs w:val="26"/>
              </w:rPr>
              <w:t>SỞ LAO ĐỘNG</w:t>
            </w:r>
            <w:r>
              <w:rPr>
                <w:rFonts w:ascii="Times New Roman" w:hAnsi="Times New Roman"/>
                <w:bCs/>
                <w:sz w:val="26"/>
                <w:szCs w:val="26"/>
              </w:rPr>
              <w:t xml:space="preserve"> - </w:t>
            </w:r>
            <w:r w:rsidRPr="000362C6">
              <w:rPr>
                <w:rFonts w:ascii="Times New Roman" w:hAnsi="Times New Roman"/>
                <w:bCs/>
                <w:sz w:val="26"/>
                <w:szCs w:val="26"/>
              </w:rPr>
              <w:t>THƯƠNG BINH VÀ XÃ HỘI</w:t>
            </w:r>
            <w:r>
              <w:rPr>
                <w:rFonts w:ascii="Times New Roman" w:hAnsi="Times New Roman"/>
                <w:bCs/>
                <w:sz w:val="26"/>
                <w:szCs w:val="26"/>
              </w:rPr>
              <w:t xml:space="preserve"> TP. HCM</w:t>
            </w:r>
            <w:r w:rsidRPr="000362C6">
              <w:rPr>
                <w:rFonts w:ascii="Times New Roman" w:hAnsi="Times New Roman"/>
                <w:b/>
                <w:bCs/>
                <w:sz w:val="26"/>
                <w:szCs w:val="26"/>
              </w:rPr>
              <w:br/>
              <w:t>TRƯỜNG CAO ĐẲNG NGHỀ</w:t>
            </w:r>
            <w:r w:rsidRPr="000362C6">
              <w:rPr>
                <w:rFonts w:ascii="Times New Roman" w:hAnsi="Times New Roman"/>
                <w:b/>
                <w:bCs/>
                <w:sz w:val="26"/>
                <w:szCs w:val="26"/>
                <w:lang w:val="vi-VN"/>
              </w:rPr>
              <w:br/>
            </w:r>
            <w:r>
              <w:rPr>
                <w:rFonts w:ascii="Times New Roman" w:hAnsi="Times New Roman"/>
                <w:b/>
                <w:bCs/>
                <w:sz w:val="26"/>
                <w:szCs w:val="26"/>
              </w:rPr>
              <w:t>THÀNH PHỐ</w:t>
            </w:r>
            <w:r w:rsidRPr="000362C6">
              <w:rPr>
                <w:rFonts w:ascii="Times New Roman" w:hAnsi="Times New Roman"/>
                <w:b/>
                <w:bCs/>
                <w:sz w:val="26"/>
                <w:szCs w:val="26"/>
              </w:rPr>
              <w:t xml:space="preserve"> HỒ CHÍ MINH</w:t>
            </w:r>
            <w:r w:rsidRPr="000362C6">
              <w:rPr>
                <w:rFonts w:ascii="Times New Roman" w:hAnsi="Times New Roman"/>
                <w:b/>
                <w:bCs/>
                <w:sz w:val="26"/>
                <w:szCs w:val="26"/>
              </w:rPr>
              <w:br/>
            </w:r>
          </w:p>
          <w:p w14:paraId="696BA319" w14:textId="77777777" w:rsidR="00D6122E" w:rsidRPr="000362C6" w:rsidRDefault="00D6122E" w:rsidP="00BE308F">
            <w:pPr>
              <w:spacing w:after="120"/>
              <w:jc w:val="center"/>
              <w:rPr>
                <w:rFonts w:ascii="Times New Roman" w:hAnsi="Times New Roman"/>
                <w:b/>
                <w:bCs/>
                <w:sz w:val="28"/>
                <w:szCs w:val="28"/>
              </w:rPr>
            </w:pPr>
          </w:p>
        </w:tc>
        <w:tc>
          <w:tcPr>
            <w:tcW w:w="5943" w:type="dxa"/>
            <w:tcMar>
              <w:top w:w="0" w:type="dxa"/>
              <w:left w:w="108" w:type="dxa"/>
              <w:bottom w:w="0" w:type="dxa"/>
              <w:right w:w="108" w:type="dxa"/>
            </w:tcMar>
          </w:tcPr>
          <w:p w14:paraId="437262A7" w14:textId="77777777" w:rsidR="00D6122E" w:rsidRDefault="00D6122E" w:rsidP="00BE308F">
            <w:pPr>
              <w:jc w:val="center"/>
              <w:rPr>
                <w:rFonts w:ascii="Times New Roman" w:hAnsi="Times New Roman"/>
                <w:sz w:val="26"/>
                <w:szCs w:val="26"/>
              </w:rPr>
            </w:pPr>
            <w:r w:rsidRPr="000362C6">
              <w:rPr>
                <w:rFonts w:ascii="Times New Roman" w:hAnsi="Times New Roman"/>
                <w:b/>
                <w:bCs/>
                <w:noProof/>
                <w:sz w:val="26"/>
                <w:lang w:val="vi-VN" w:eastAsia="vi-VN"/>
              </w:rPr>
              <mc:AlternateContent>
                <mc:Choice Requires="wps">
                  <w:drawing>
                    <wp:anchor distT="0" distB="0" distL="114300" distR="114300" simplePos="0" relativeHeight="251663360" behindDoc="0" locked="0" layoutInCell="1" allowOverlap="1" wp14:anchorId="397DDFD1" wp14:editId="2D002480">
                      <wp:simplePos x="0" y="0"/>
                      <wp:positionH relativeFrom="column">
                        <wp:posOffset>671830</wp:posOffset>
                      </wp:positionH>
                      <wp:positionV relativeFrom="paragraph">
                        <wp:posOffset>457835</wp:posOffset>
                      </wp:positionV>
                      <wp:extent cx="230505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34E0E" id="AutoShape 4" o:spid="_x0000_s1026" type="#_x0000_t32" style="position:absolute;margin-left:52.9pt;margin-top:36.05pt;width:18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"/>
                  </w:pict>
                </mc:Fallback>
              </mc:AlternateContent>
            </w:r>
            <w:r w:rsidRPr="000362C6">
              <w:rPr>
                <w:rFonts w:ascii="Times New Roman" w:hAnsi="Times New Roman"/>
                <w:b/>
                <w:bCs/>
                <w:sz w:val="26"/>
              </w:rPr>
              <w:t>CỘNG HÒA XÃ HỘI CHỦ NGHĨA VIỆT NAM</w:t>
            </w:r>
            <w:r w:rsidRPr="000362C6">
              <w:rPr>
                <w:rFonts w:ascii="Times New Roman" w:hAnsi="Times New Roman"/>
                <w:b/>
                <w:bCs/>
              </w:rPr>
              <w:br/>
            </w:r>
            <w:r w:rsidRPr="000362C6">
              <w:rPr>
                <w:rFonts w:ascii="Times New Roman" w:hAnsi="Times New Roman"/>
                <w:b/>
                <w:bCs/>
                <w:sz w:val="28"/>
                <w:szCs w:val="28"/>
              </w:rPr>
              <w:t>Độc lập – Tự do – Hạnh phúc</w:t>
            </w:r>
            <w:r w:rsidRPr="000362C6">
              <w:rPr>
                <w:rFonts w:ascii="Times New Roman" w:hAnsi="Times New Roman"/>
                <w:b/>
                <w:bCs/>
                <w:sz w:val="28"/>
                <w:szCs w:val="28"/>
              </w:rPr>
              <w:br/>
            </w:r>
          </w:p>
          <w:p w14:paraId="615CE174" w14:textId="5A928E85" w:rsidR="00BE308F" w:rsidRPr="000362C6" w:rsidRDefault="00BE308F" w:rsidP="00BE308F">
            <w:pPr>
              <w:jc w:val="center"/>
              <w:rPr>
                <w:rFonts w:ascii="Times New Roman" w:hAnsi="Times New Roman"/>
                <w:sz w:val="26"/>
                <w:szCs w:val="26"/>
              </w:rPr>
            </w:pPr>
          </w:p>
        </w:tc>
      </w:tr>
    </w:tbl>
    <w:p w14:paraId="56A5D396" w14:textId="1C9FCC7B" w:rsidR="00CB0CB9" w:rsidRPr="00254C20" w:rsidRDefault="00254C20" w:rsidP="00BE308F">
      <w:pPr>
        <w:jc w:val="center"/>
        <w:rPr>
          <w:rFonts w:ascii="Times New Roman" w:hAnsi="Times New Roman"/>
          <w:b/>
          <w:sz w:val="28"/>
          <w:szCs w:val="28"/>
        </w:rPr>
      </w:pPr>
      <w:r>
        <w:rPr>
          <w:rFonts w:ascii="Times New Roman" w:hAnsi="Times New Roman"/>
          <w:b/>
          <w:sz w:val="28"/>
          <w:szCs w:val="28"/>
        </w:rPr>
        <w:t xml:space="preserve">PHỤ LỤC </w:t>
      </w:r>
      <w:r w:rsidR="00711C8E">
        <w:rPr>
          <w:rFonts w:ascii="Times New Roman" w:hAnsi="Times New Roman"/>
          <w:b/>
          <w:sz w:val="28"/>
          <w:szCs w:val="28"/>
        </w:rPr>
        <w:t>4</w:t>
      </w:r>
    </w:p>
    <w:p w14:paraId="00A569DF" w14:textId="6866C492" w:rsidR="00254C20" w:rsidRPr="00AB2B0C" w:rsidRDefault="00254C20" w:rsidP="00254C20">
      <w:pPr>
        <w:spacing w:before="80"/>
        <w:jc w:val="center"/>
        <w:rPr>
          <w:rFonts w:ascii="Times New Roman" w:hAnsi="Times New Roman"/>
          <w:b/>
          <w:sz w:val="26"/>
          <w:szCs w:val="26"/>
        </w:rPr>
      </w:pPr>
      <w:r>
        <w:rPr>
          <w:rFonts w:ascii="Times New Roman" w:hAnsi="Times New Roman"/>
          <w:b/>
          <w:sz w:val="26"/>
          <w:szCs w:val="26"/>
        </w:rPr>
        <w:t xml:space="preserve">Chuẩn đầu ra nghề </w:t>
      </w:r>
      <w:r w:rsidR="00711C8E">
        <w:rPr>
          <w:rFonts w:ascii="Times New Roman" w:hAnsi="Times New Roman"/>
          <w:b/>
          <w:sz w:val="26"/>
          <w:szCs w:val="26"/>
        </w:rPr>
        <w:t>Điện công nghiệp</w:t>
      </w:r>
      <w:r>
        <w:rPr>
          <w:rFonts w:ascii="Times New Roman" w:hAnsi="Times New Roman"/>
          <w:b/>
          <w:sz w:val="26"/>
          <w:szCs w:val="26"/>
        </w:rPr>
        <w:t xml:space="preserve"> trình độ </w:t>
      </w:r>
      <w:r w:rsidRPr="00CB0CB9">
        <w:rPr>
          <w:rFonts w:ascii="Times New Roman" w:hAnsi="Times New Roman"/>
          <w:b/>
          <w:sz w:val="26"/>
          <w:szCs w:val="26"/>
          <w:lang w:val="vi-VN"/>
        </w:rPr>
        <w:t xml:space="preserve">Cao đẳng </w:t>
      </w:r>
    </w:p>
    <w:p w14:paraId="1746DEB8" w14:textId="50A7368A" w:rsidR="00CB0CB9" w:rsidRPr="00CB0CB9" w:rsidRDefault="00CB0CB9" w:rsidP="00CB0CB9">
      <w:pPr>
        <w:spacing w:before="80"/>
        <w:jc w:val="center"/>
        <w:rPr>
          <w:rFonts w:ascii="Times New Roman" w:hAnsi="Times New Roman"/>
          <w:i/>
          <w:sz w:val="26"/>
          <w:szCs w:val="26"/>
        </w:rPr>
      </w:pPr>
      <w:r w:rsidRPr="00CB0CB9">
        <w:rPr>
          <w:rFonts w:ascii="Times New Roman" w:hAnsi="Times New Roman"/>
          <w:i/>
          <w:sz w:val="26"/>
          <w:szCs w:val="26"/>
        </w:rPr>
        <w:t>(</w:t>
      </w:r>
      <w:r w:rsidR="00254C20">
        <w:rPr>
          <w:rFonts w:ascii="Times New Roman" w:hAnsi="Times New Roman"/>
          <w:i/>
          <w:sz w:val="26"/>
          <w:szCs w:val="26"/>
        </w:rPr>
        <w:t>K</w:t>
      </w:r>
      <w:r w:rsidRPr="00CB0CB9">
        <w:rPr>
          <w:rFonts w:ascii="Times New Roman" w:hAnsi="Times New Roman"/>
          <w:i/>
          <w:sz w:val="26"/>
          <w:szCs w:val="26"/>
        </w:rPr>
        <w:t>èm theo Quyết định số:</w:t>
      </w:r>
      <w:r w:rsidR="001A57D0">
        <w:rPr>
          <w:rFonts w:ascii="Times New Roman" w:hAnsi="Times New Roman"/>
          <w:i/>
          <w:sz w:val="26"/>
          <w:szCs w:val="26"/>
        </w:rPr>
        <w:t>154</w:t>
      </w:r>
      <w:r w:rsidRPr="00CB0CB9">
        <w:rPr>
          <w:rFonts w:ascii="Times New Roman" w:hAnsi="Times New Roman"/>
          <w:i/>
          <w:sz w:val="26"/>
          <w:szCs w:val="26"/>
        </w:rPr>
        <w:t xml:space="preserve"> /QĐ-CĐN ngày </w:t>
      </w:r>
      <w:r w:rsidR="001A57D0">
        <w:rPr>
          <w:rFonts w:ascii="Times New Roman" w:hAnsi="Times New Roman"/>
          <w:i/>
          <w:sz w:val="26"/>
          <w:szCs w:val="26"/>
        </w:rPr>
        <w:t>18</w:t>
      </w:r>
      <w:r w:rsidRPr="00CB0CB9">
        <w:rPr>
          <w:rFonts w:ascii="Times New Roman" w:hAnsi="Times New Roman"/>
          <w:i/>
          <w:sz w:val="26"/>
          <w:szCs w:val="26"/>
        </w:rPr>
        <w:t xml:space="preserve"> tháng </w:t>
      </w:r>
      <w:r w:rsidR="001A57D0">
        <w:rPr>
          <w:rFonts w:ascii="Times New Roman" w:hAnsi="Times New Roman"/>
          <w:i/>
          <w:sz w:val="26"/>
          <w:szCs w:val="26"/>
        </w:rPr>
        <w:t>5</w:t>
      </w:r>
      <w:r w:rsidR="008B30B8">
        <w:rPr>
          <w:rFonts w:ascii="Times New Roman" w:hAnsi="Times New Roman"/>
          <w:i/>
          <w:sz w:val="26"/>
          <w:szCs w:val="26"/>
        </w:rPr>
        <w:t xml:space="preserve"> </w:t>
      </w:r>
      <w:r w:rsidRPr="00CB0CB9">
        <w:rPr>
          <w:rFonts w:ascii="Times New Roman" w:hAnsi="Times New Roman"/>
          <w:i/>
          <w:sz w:val="26"/>
          <w:szCs w:val="26"/>
        </w:rPr>
        <w:t>năm 201</w:t>
      </w:r>
      <w:r w:rsidR="001A57D0">
        <w:rPr>
          <w:rFonts w:ascii="Times New Roman" w:hAnsi="Times New Roman"/>
          <w:i/>
          <w:sz w:val="26"/>
          <w:szCs w:val="26"/>
        </w:rPr>
        <w:t>7</w:t>
      </w:r>
    </w:p>
    <w:p w14:paraId="14DAEA99" w14:textId="77777777" w:rsidR="00CB0CB9" w:rsidRPr="00CB0CB9" w:rsidRDefault="00CB0CB9" w:rsidP="00CB0CB9">
      <w:pPr>
        <w:spacing w:before="80"/>
        <w:jc w:val="center"/>
        <w:rPr>
          <w:rFonts w:ascii="Times New Roman" w:hAnsi="Times New Roman"/>
          <w:i/>
          <w:sz w:val="26"/>
          <w:szCs w:val="26"/>
        </w:rPr>
      </w:pPr>
      <w:r w:rsidRPr="00CB0CB9">
        <w:rPr>
          <w:rFonts w:ascii="Times New Roman" w:hAnsi="Times New Roman"/>
          <w:i/>
          <w:sz w:val="26"/>
          <w:szCs w:val="26"/>
        </w:rPr>
        <w:t xml:space="preserve"> của Hiệu trưởng Trường Cao đẳng nghề Thành phố Hồ Chí Minh)</w:t>
      </w:r>
    </w:p>
    <w:p w14:paraId="1A1B0F9F" w14:textId="7D077B26" w:rsidR="004105EE" w:rsidRPr="004105EE" w:rsidRDefault="004105EE" w:rsidP="0073042B">
      <w:pPr>
        <w:widowControl w:val="0"/>
        <w:tabs>
          <w:tab w:val="left" w:pos="567"/>
        </w:tabs>
        <w:spacing w:before="120" w:after="120" w:line="276" w:lineRule="auto"/>
        <w:ind w:firstLine="567"/>
        <w:jc w:val="both"/>
        <w:outlineLvl w:val="0"/>
        <w:rPr>
          <w:rFonts w:ascii="Times New Roman" w:eastAsia="Calibri" w:hAnsi="Times New Roman"/>
          <w:b/>
          <w:spacing w:val="-6"/>
          <w:sz w:val="26"/>
          <w:szCs w:val="26"/>
          <w:lang w:val="vi-VN" w:eastAsia="x-none"/>
        </w:rPr>
      </w:pPr>
      <w:bookmarkStart w:id="0" w:name="_Toc528249820"/>
      <w:r w:rsidRPr="004105EE">
        <w:rPr>
          <w:rFonts w:ascii="Times New Roman" w:eastAsia="Calibri" w:hAnsi="Times New Roman"/>
          <w:b/>
          <w:spacing w:val="-6"/>
          <w:sz w:val="26"/>
          <w:szCs w:val="26"/>
          <w:lang w:eastAsia="x-none"/>
        </w:rPr>
        <w:t>1</w:t>
      </w:r>
      <w:r w:rsidRPr="004105EE">
        <w:rPr>
          <w:rFonts w:ascii="Times New Roman" w:eastAsia="Calibri" w:hAnsi="Times New Roman"/>
          <w:b/>
          <w:spacing w:val="-6"/>
          <w:sz w:val="26"/>
          <w:szCs w:val="26"/>
          <w:lang w:val="vi-VN" w:eastAsia="x-none"/>
        </w:rPr>
        <w:t>. Kiến thức</w:t>
      </w:r>
      <w:bookmarkEnd w:id="0"/>
    </w:p>
    <w:p w14:paraId="0EB73560" w14:textId="252FDE14"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những tiêu chuẩn đảm bảo an toàn lao động, an toàn điện cho ng</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ời và thiết bị;</w:t>
      </w:r>
    </w:p>
    <w:p w14:paraId="258769EF"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cấu tạo, nguyên lý hoạt động, tính chất, ứng dụng của các thiết bị điện, khí cụ điện và vật liệu điện;</w:t>
      </w:r>
    </w:p>
    <w:p w14:paraId="56F7C94B"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các ph</w:t>
      </w:r>
      <w:r w:rsidRPr="00711C8E">
        <w:rPr>
          <w:rFonts w:ascii="Times New Roman" w:hAnsi="Times New Roman" w:hint="eastAsia"/>
          <w:bCs/>
          <w:spacing w:val="-6"/>
          <w:sz w:val="26"/>
          <w:szCs w:val="26"/>
          <w:lang w:val="es-ES" w:eastAsia="x-none"/>
        </w:rPr>
        <w:t>ươ</w:t>
      </w:r>
      <w:r w:rsidRPr="00711C8E">
        <w:rPr>
          <w:rFonts w:ascii="Times New Roman" w:hAnsi="Times New Roman"/>
          <w:bCs/>
          <w:spacing w:val="-6"/>
          <w:sz w:val="26"/>
          <w:szCs w:val="26"/>
          <w:lang w:val="es-ES" w:eastAsia="x-none"/>
        </w:rPr>
        <w:t>ng pháp đo các thông số và các đại l</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ợng c</w:t>
      </w:r>
      <w:r w:rsidRPr="00711C8E">
        <w:rPr>
          <w:rFonts w:ascii="Times New Roman" w:hAnsi="Times New Roman" w:hint="eastAsia"/>
          <w:bCs/>
          <w:spacing w:val="-6"/>
          <w:sz w:val="26"/>
          <w:szCs w:val="26"/>
          <w:lang w:val="es-ES" w:eastAsia="x-none"/>
        </w:rPr>
        <w:t>ơ</w:t>
      </w:r>
      <w:r w:rsidRPr="00711C8E">
        <w:rPr>
          <w:rFonts w:ascii="Times New Roman" w:hAnsi="Times New Roman"/>
          <w:bCs/>
          <w:spacing w:val="-6"/>
          <w:sz w:val="26"/>
          <w:szCs w:val="26"/>
          <w:lang w:val="es-ES" w:eastAsia="x-none"/>
        </w:rPr>
        <w:t xml:space="preserve"> bản của mạch điện;</w:t>
      </w:r>
    </w:p>
    <w:p w14:paraId="7AF2296B"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Nêu các khái niệm, định luật, định lý c</w:t>
      </w:r>
      <w:r w:rsidRPr="00711C8E">
        <w:rPr>
          <w:rFonts w:ascii="Times New Roman" w:hAnsi="Times New Roman" w:hint="eastAsia"/>
          <w:bCs/>
          <w:spacing w:val="-6"/>
          <w:sz w:val="26"/>
          <w:szCs w:val="26"/>
          <w:lang w:val="es-ES" w:eastAsia="x-none"/>
        </w:rPr>
        <w:t>ơ</w:t>
      </w:r>
      <w:r w:rsidRPr="00711C8E">
        <w:rPr>
          <w:rFonts w:ascii="Times New Roman" w:hAnsi="Times New Roman"/>
          <w:bCs/>
          <w:spacing w:val="-6"/>
          <w:sz w:val="26"/>
          <w:szCs w:val="26"/>
          <w:lang w:val="es-ES" w:eastAsia="x-none"/>
        </w:rPr>
        <w:t xml:space="preserve"> bản trong mạch điện một chiều, xoay chiều, xoay chiều ba pha;</w:t>
      </w:r>
    </w:p>
    <w:p w14:paraId="372BF2A5"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Phân tích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 xml:space="preserve">ợc các ký hiệu quy </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ớc trên bản vẽ điện;</w:t>
      </w:r>
    </w:p>
    <w:p w14:paraId="2C0878B0"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Mô tả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cấu tạo, nguyên lý làm việc của máy điện;</w:t>
      </w:r>
    </w:p>
    <w:p w14:paraId="5C0ABC1F"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các tiêu chuẩn kỹ thuật của các nhóm vật liệu điện thông dụng theo tiêu chuẩn Việt Nam và tiêu chuẩn IEC;</w:t>
      </w:r>
    </w:p>
    <w:p w14:paraId="22DFD658"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các khái niệm về các tiêu chuẩn ISO 9001:2015;</w:t>
      </w:r>
    </w:p>
    <w:p w14:paraId="002EA2B9"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ph</w:t>
      </w:r>
      <w:r w:rsidRPr="00711C8E">
        <w:rPr>
          <w:rFonts w:ascii="Times New Roman" w:hAnsi="Times New Roman" w:hint="eastAsia"/>
          <w:bCs/>
          <w:spacing w:val="-6"/>
          <w:sz w:val="26"/>
          <w:szCs w:val="26"/>
          <w:lang w:val="es-ES" w:eastAsia="x-none"/>
        </w:rPr>
        <w:t>ươ</w:t>
      </w:r>
      <w:r w:rsidRPr="00711C8E">
        <w:rPr>
          <w:rFonts w:ascii="Times New Roman" w:hAnsi="Times New Roman"/>
          <w:bCs/>
          <w:spacing w:val="-6"/>
          <w:sz w:val="26"/>
          <w:szCs w:val="26"/>
          <w:lang w:val="es-ES" w:eastAsia="x-none"/>
        </w:rPr>
        <w:t>ng pháp tính toán các thông số, quấn dây hoàn thành máy biến áp công suất nhỏ theo đúng yêu cầu;</w:t>
      </w:r>
    </w:p>
    <w:p w14:paraId="182541E4"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Phân tích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s</w:t>
      </w:r>
      <w:r w:rsidRPr="00711C8E">
        <w:rPr>
          <w:rFonts w:ascii="Times New Roman" w:hAnsi="Times New Roman" w:hint="eastAsia"/>
          <w:bCs/>
          <w:spacing w:val="-6"/>
          <w:sz w:val="26"/>
          <w:szCs w:val="26"/>
          <w:lang w:val="es-ES" w:eastAsia="x-none"/>
        </w:rPr>
        <w:t>ơ</w:t>
      </w:r>
      <w:r w:rsidRPr="00711C8E">
        <w:rPr>
          <w:rFonts w:ascii="Times New Roman" w:hAnsi="Times New Roman"/>
          <w:bCs/>
          <w:spacing w:val="-6"/>
          <w:sz w:val="26"/>
          <w:szCs w:val="26"/>
          <w:lang w:val="es-ES" w:eastAsia="x-none"/>
        </w:rPr>
        <w:t xml:space="preserve"> đồ nguyên lý hệ thống điện của các máy công cụ nh</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 xml:space="preserve"> máy tiện, máy phay, máy khoan, máy bào và các máy sản xuất nh</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 xml:space="preserve"> băng tải, cầu trục, thang máy, lò điện...;</w:t>
      </w:r>
    </w:p>
    <w:p w14:paraId="685D8186"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Phân tích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nguyên lý của các loại cảm biến; các mạch điện cảm biến;</w:t>
      </w:r>
    </w:p>
    <w:p w14:paraId="663ED4A4"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nguyên lý của hệ thống cung cấp truyền tải điện;</w:t>
      </w:r>
    </w:p>
    <w:p w14:paraId="13707744"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Nhận dạng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các thiết bị điện c</w:t>
      </w:r>
      <w:r w:rsidRPr="00711C8E">
        <w:rPr>
          <w:rFonts w:ascii="Times New Roman" w:hAnsi="Times New Roman" w:hint="eastAsia"/>
          <w:bCs/>
          <w:spacing w:val="-6"/>
          <w:sz w:val="26"/>
          <w:szCs w:val="26"/>
          <w:lang w:val="es-ES" w:eastAsia="x-none"/>
        </w:rPr>
        <w:t>ơ</w:t>
      </w:r>
      <w:r w:rsidRPr="00711C8E">
        <w:rPr>
          <w:rFonts w:ascii="Times New Roman" w:hAnsi="Times New Roman"/>
          <w:bCs/>
          <w:spacing w:val="-6"/>
          <w:sz w:val="26"/>
          <w:szCs w:val="26"/>
          <w:lang w:val="es-ES" w:eastAsia="x-none"/>
        </w:rPr>
        <w:t xml:space="preserve"> trong hệ truyền động điện;</w:t>
      </w:r>
    </w:p>
    <w:p w14:paraId="5C9C1D74"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nguyên tắc và ph</w:t>
      </w:r>
      <w:r w:rsidRPr="00711C8E">
        <w:rPr>
          <w:rFonts w:ascii="Times New Roman" w:hAnsi="Times New Roman" w:hint="eastAsia"/>
          <w:bCs/>
          <w:spacing w:val="-6"/>
          <w:sz w:val="26"/>
          <w:szCs w:val="26"/>
          <w:lang w:val="es-ES" w:eastAsia="x-none"/>
        </w:rPr>
        <w:t>ươ</w:t>
      </w:r>
      <w:r w:rsidRPr="00711C8E">
        <w:rPr>
          <w:rFonts w:ascii="Times New Roman" w:hAnsi="Times New Roman"/>
          <w:bCs/>
          <w:spacing w:val="-6"/>
          <w:sz w:val="26"/>
          <w:szCs w:val="26"/>
          <w:lang w:val="es-ES" w:eastAsia="x-none"/>
        </w:rPr>
        <w:t>ng pháp điều khiển tốc độ của hệ truyền động điện;</w:t>
      </w:r>
    </w:p>
    <w:p w14:paraId="6C22DC5B"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Phân tích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cấu tạo, nguyên lý của một số thiết bị điển hình nh</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 xml:space="preserve"> soft stater, inverter, các bộ biến đổi;</w:t>
      </w:r>
    </w:p>
    <w:p w14:paraId="106C7A82"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cấu tạo, ký hiệu, tính chất, ứng dụng các linh kiện thụ động;</w:t>
      </w:r>
    </w:p>
    <w:p w14:paraId="2CA492FC"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cấu tạo, ký hiệu, tính chất, ứng dụng các linh kiện bán dẫn, các cách mắc linh kiện trong mạch điện, cách xác định thông số kỹ thuật của linh kiện;</w:t>
      </w:r>
    </w:p>
    <w:p w14:paraId="40A7AB82"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cấu tạo một số mạch điện tử đ</w:t>
      </w:r>
      <w:r w:rsidRPr="00711C8E">
        <w:rPr>
          <w:rFonts w:ascii="Times New Roman" w:hAnsi="Times New Roman" w:hint="eastAsia"/>
          <w:bCs/>
          <w:spacing w:val="-6"/>
          <w:sz w:val="26"/>
          <w:szCs w:val="26"/>
          <w:lang w:val="es-ES" w:eastAsia="x-none"/>
        </w:rPr>
        <w:t>ơ</w:t>
      </w:r>
      <w:r w:rsidRPr="00711C8E">
        <w:rPr>
          <w:rFonts w:ascii="Times New Roman" w:hAnsi="Times New Roman"/>
          <w:bCs/>
          <w:spacing w:val="-6"/>
          <w:sz w:val="26"/>
          <w:szCs w:val="26"/>
          <w:lang w:val="es-ES" w:eastAsia="x-none"/>
        </w:rPr>
        <w:t>n giản ứng dụng linh kiện điện tử và nguyên lý hoạt động của chúng;</w:t>
      </w:r>
    </w:p>
    <w:p w14:paraId="7B6B6B85"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lastRenderedPageBreak/>
        <w:t>-</w:t>
      </w:r>
      <w:r w:rsidRPr="00711C8E">
        <w:rPr>
          <w:rFonts w:ascii="Times New Roman" w:hAnsi="Times New Roman"/>
          <w:bCs/>
          <w:spacing w:val="-6"/>
          <w:sz w:val="26"/>
          <w:szCs w:val="26"/>
          <w:lang w:val="es-ES" w:eastAsia="x-none"/>
        </w:rPr>
        <w:tab/>
        <w:t>Mô tả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cách sử dụng các thiết bị đo, các thiết bị hàn;</w:t>
      </w:r>
    </w:p>
    <w:p w14:paraId="6308D097"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cấu tạo, nguyên lý hoạt động của các linh kiện điện tử công suất;</w:t>
      </w:r>
    </w:p>
    <w:p w14:paraId="643713AF"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các qui trình trong bảo trì, thay thế các linh kiện điện tử công suất đạt tiêu chuẩn kỹ thuật;</w:t>
      </w:r>
    </w:p>
    <w:p w14:paraId="2FFB10D1"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cấu trúc và nguyên lý hoạt động của hệ điều khiển lập trình PLC của các hãng khác nhau;</w:t>
      </w:r>
    </w:p>
    <w:p w14:paraId="4DC0FF83"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cấu trúc và nguyên lý làm việc của các hệ thống điều khiển giám sát SCADA (Supervision Control And Data Acquisition) trong công nghiệp;</w:t>
      </w:r>
    </w:p>
    <w:p w14:paraId="0017196A"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So sánh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 xml:space="preserve">ợc </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u nh</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điểm của bộ điều khiển PLC với các hệ thống;</w:t>
      </w:r>
    </w:p>
    <w:p w14:paraId="11369C4D"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Mô tả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cấu trúc các phần chính của hệ thống điều khiển: ngôn ngữ, liên kết, định thời của các loại PLC khác nhau;</w:t>
      </w:r>
    </w:p>
    <w:p w14:paraId="7716F091"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Phân tích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nguyên lý, cấu tạo của hệ thống điều khiển điện khí nén;</w:t>
      </w:r>
    </w:p>
    <w:p w14:paraId="4617D3D2"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khái niệm, vai trò và phân loại mạng truyền thông công nghiệp;</w:t>
      </w:r>
    </w:p>
    <w:p w14:paraId="1B25EB58"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nội dung c</w:t>
      </w:r>
      <w:r w:rsidRPr="00711C8E">
        <w:rPr>
          <w:rFonts w:ascii="Times New Roman" w:hAnsi="Times New Roman" w:hint="eastAsia"/>
          <w:bCs/>
          <w:spacing w:val="-6"/>
          <w:sz w:val="26"/>
          <w:szCs w:val="26"/>
          <w:lang w:val="es-ES" w:eastAsia="x-none"/>
        </w:rPr>
        <w:t>ơ</w:t>
      </w:r>
      <w:r w:rsidRPr="00711C8E">
        <w:rPr>
          <w:rFonts w:ascii="Times New Roman" w:hAnsi="Times New Roman"/>
          <w:bCs/>
          <w:spacing w:val="-6"/>
          <w:sz w:val="26"/>
          <w:szCs w:val="26"/>
          <w:lang w:val="es-ES" w:eastAsia="x-none"/>
        </w:rPr>
        <w:t xml:space="preserve"> bản trong c</w:t>
      </w:r>
      <w:r w:rsidRPr="00711C8E">
        <w:rPr>
          <w:rFonts w:ascii="Times New Roman" w:hAnsi="Times New Roman" w:hint="eastAsia"/>
          <w:bCs/>
          <w:spacing w:val="-6"/>
          <w:sz w:val="26"/>
          <w:szCs w:val="26"/>
          <w:lang w:val="es-ES" w:eastAsia="x-none"/>
        </w:rPr>
        <w:t>ơ</w:t>
      </w:r>
      <w:r w:rsidRPr="00711C8E">
        <w:rPr>
          <w:rFonts w:ascii="Times New Roman" w:hAnsi="Times New Roman"/>
          <w:bCs/>
          <w:spacing w:val="-6"/>
          <w:sz w:val="26"/>
          <w:szCs w:val="26"/>
          <w:lang w:val="es-ES" w:eastAsia="x-none"/>
        </w:rPr>
        <w:t xml:space="preserve"> sở kỹ thuật truyền thông: Chế độ truyền tải, cấu trúc mạng, kiến trúc giao thức, truy nhập bus, bảo toàn dữ liệu, mã hóa bit, kỹ thuật truyền dẫn;</w:t>
      </w:r>
    </w:p>
    <w:p w14:paraId="18C25075"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các thành phần c</w:t>
      </w:r>
      <w:r w:rsidRPr="00711C8E">
        <w:rPr>
          <w:rFonts w:ascii="Times New Roman" w:hAnsi="Times New Roman" w:hint="eastAsia"/>
          <w:bCs/>
          <w:spacing w:val="-6"/>
          <w:sz w:val="26"/>
          <w:szCs w:val="26"/>
          <w:lang w:val="es-ES" w:eastAsia="x-none"/>
        </w:rPr>
        <w:t>ơ</w:t>
      </w:r>
      <w:r w:rsidRPr="00711C8E">
        <w:rPr>
          <w:rFonts w:ascii="Times New Roman" w:hAnsi="Times New Roman"/>
          <w:bCs/>
          <w:spacing w:val="-6"/>
          <w:sz w:val="26"/>
          <w:szCs w:val="26"/>
          <w:lang w:val="es-ES" w:eastAsia="x-none"/>
        </w:rPr>
        <w:t xml:space="preserve"> bản của hệ thống mạng;</w:t>
      </w:r>
    </w:p>
    <w:p w14:paraId="719568E6"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w:t>
      </w:r>
      <w:r w:rsidRPr="00711C8E">
        <w:rPr>
          <w:rFonts w:ascii="Times New Roman" w:hAnsi="Times New Roman"/>
          <w:bCs/>
          <w:spacing w:val="-6"/>
          <w:sz w:val="26"/>
          <w:szCs w:val="26"/>
          <w:lang w:val="es-ES" w:eastAsia="x-none"/>
        </w:rPr>
        <w:tab/>
        <w:t>Trình bày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các đặc điểm cấu trúc c</w:t>
      </w:r>
      <w:r w:rsidRPr="00711C8E">
        <w:rPr>
          <w:rFonts w:ascii="Times New Roman" w:hAnsi="Times New Roman" w:hint="eastAsia"/>
          <w:bCs/>
          <w:spacing w:val="-6"/>
          <w:sz w:val="26"/>
          <w:szCs w:val="26"/>
          <w:lang w:val="es-ES" w:eastAsia="x-none"/>
        </w:rPr>
        <w:t>ơ</w:t>
      </w:r>
      <w:r w:rsidRPr="00711C8E">
        <w:rPr>
          <w:rFonts w:ascii="Times New Roman" w:hAnsi="Times New Roman"/>
          <w:bCs/>
          <w:spacing w:val="-6"/>
          <w:sz w:val="26"/>
          <w:szCs w:val="26"/>
          <w:lang w:val="es-ES" w:eastAsia="x-none"/>
        </w:rPr>
        <w:t xml:space="preserve"> bản của một số hệ thống bus tiêu biểu: Profibus, CAN, Modbus, Interbus, AS-i, Ethernet;</w:t>
      </w:r>
    </w:p>
    <w:p w14:paraId="0BE63BF0" w14:textId="77777777" w:rsidR="00711C8E" w:rsidRP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 Phân tích đ</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ợc các loại bản vẽ thiết kế, lắp đặt của các hệ thống điện;</w:t>
      </w:r>
    </w:p>
    <w:p w14:paraId="25796E63" w14:textId="1A962DBF" w:rsidR="00711C8E" w:rsidRDefault="00711C8E" w:rsidP="00711C8E">
      <w:pPr>
        <w:shd w:val="clear" w:color="auto" w:fill="FFFFFF"/>
        <w:spacing w:after="120" w:line="320" w:lineRule="exact"/>
        <w:ind w:firstLine="567"/>
        <w:jc w:val="both"/>
        <w:rPr>
          <w:rFonts w:ascii="Times New Roman" w:hAnsi="Times New Roman"/>
          <w:bCs/>
          <w:spacing w:val="-6"/>
          <w:sz w:val="26"/>
          <w:szCs w:val="26"/>
          <w:lang w:val="es-ES" w:eastAsia="x-none"/>
        </w:rPr>
      </w:pPr>
      <w:r w:rsidRPr="00711C8E">
        <w:rPr>
          <w:rFonts w:ascii="Times New Roman" w:hAnsi="Times New Roman"/>
          <w:bCs/>
          <w:spacing w:val="-6"/>
          <w:sz w:val="26"/>
          <w:szCs w:val="26"/>
          <w:lang w:val="es-ES" w:eastAsia="x-none"/>
        </w:rPr>
        <w:t>- Trình bày đ</w:t>
      </w:r>
      <w:r w:rsidRPr="00711C8E">
        <w:rPr>
          <w:rFonts w:ascii="Times New Roman" w:hAnsi="Times New Roman" w:hint="eastAsia"/>
          <w:bCs/>
          <w:spacing w:val="-6"/>
          <w:sz w:val="26"/>
          <w:szCs w:val="26"/>
          <w:lang w:val="es-ES" w:eastAsia="x-none"/>
        </w:rPr>
        <w:t>ượ</w:t>
      </w:r>
      <w:r w:rsidRPr="00711C8E">
        <w:rPr>
          <w:rFonts w:ascii="Times New Roman" w:hAnsi="Times New Roman"/>
          <w:bCs/>
          <w:spacing w:val="-6"/>
          <w:sz w:val="26"/>
          <w:szCs w:val="26"/>
          <w:lang w:val="es-ES" w:eastAsia="x-none"/>
        </w:rPr>
        <w:t>c nh</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ng kiến th</w:t>
      </w:r>
      <w:r w:rsidRPr="00711C8E">
        <w:rPr>
          <w:rFonts w:ascii="Times New Roman" w:hAnsi="Times New Roman" w:hint="eastAsia"/>
          <w:bCs/>
          <w:spacing w:val="-6"/>
          <w:sz w:val="26"/>
          <w:szCs w:val="26"/>
          <w:lang w:val="es-ES" w:eastAsia="x-none"/>
        </w:rPr>
        <w:t>ứ</w:t>
      </w:r>
      <w:r w:rsidRPr="00711C8E">
        <w:rPr>
          <w:rFonts w:ascii="Times New Roman" w:hAnsi="Times New Roman"/>
          <w:bCs/>
          <w:spacing w:val="-6"/>
          <w:sz w:val="26"/>
          <w:szCs w:val="26"/>
          <w:lang w:val="es-ES" w:eastAsia="x-none"/>
        </w:rPr>
        <w:t>c c</w:t>
      </w:r>
      <w:r w:rsidRPr="00711C8E">
        <w:rPr>
          <w:rFonts w:ascii="Times New Roman" w:hAnsi="Times New Roman" w:hint="eastAsia"/>
          <w:bCs/>
          <w:spacing w:val="-6"/>
          <w:sz w:val="26"/>
          <w:szCs w:val="26"/>
          <w:lang w:val="es-ES" w:eastAsia="x-none"/>
        </w:rPr>
        <w:t>ơ</w:t>
      </w:r>
      <w:r w:rsidRPr="00711C8E">
        <w:rPr>
          <w:rFonts w:ascii="Times New Roman" w:hAnsi="Times New Roman"/>
          <w:bCs/>
          <w:spacing w:val="-6"/>
          <w:sz w:val="26"/>
          <w:szCs w:val="26"/>
          <w:lang w:val="es-ES" w:eastAsia="x-none"/>
        </w:rPr>
        <w:t xml:space="preserve"> bản về chính trị, văn hóa, xã hội, pháp luật, quốc phòng an ninh, giáo dục thể chất theo quy định.</w:t>
      </w:r>
    </w:p>
    <w:p w14:paraId="45D18D2D" w14:textId="2DDE10DF" w:rsidR="004105EE" w:rsidRPr="004105EE" w:rsidRDefault="004105EE" w:rsidP="0073042B">
      <w:pPr>
        <w:widowControl w:val="0"/>
        <w:tabs>
          <w:tab w:val="left" w:pos="567"/>
        </w:tabs>
        <w:spacing w:before="120" w:after="120" w:line="276" w:lineRule="auto"/>
        <w:ind w:firstLine="567"/>
        <w:jc w:val="both"/>
        <w:outlineLvl w:val="0"/>
        <w:rPr>
          <w:rFonts w:ascii="Times New Roman" w:eastAsia="Calibri" w:hAnsi="Times New Roman"/>
          <w:b/>
          <w:spacing w:val="-6"/>
          <w:sz w:val="26"/>
          <w:szCs w:val="26"/>
          <w:lang w:val="vi-VN" w:eastAsia="x-none"/>
        </w:rPr>
      </w:pPr>
      <w:bookmarkStart w:id="1" w:name="_Toc458519640"/>
      <w:bookmarkStart w:id="2" w:name="_Toc526243306"/>
      <w:bookmarkStart w:id="3" w:name="_Toc526293761"/>
      <w:bookmarkStart w:id="4" w:name="_Toc526671092"/>
      <w:bookmarkStart w:id="5" w:name="_Toc526671550"/>
      <w:bookmarkStart w:id="6" w:name="_Toc526712732"/>
      <w:bookmarkStart w:id="7" w:name="_Toc526713078"/>
      <w:bookmarkStart w:id="8" w:name="_Toc526713254"/>
      <w:bookmarkStart w:id="9" w:name="_Toc526713431"/>
      <w:bookmarkStart w:id="10" w:name="_Toc528249821"/>
      <w:r w:rsidRPr="004105EE">
        <w:rPr>
          <w:rFonts w:ascii="Times New Roman" w:eastAsia="Calibri" w:hAnsi="Times New Roman"/>
          <w:b/>
          <w:spacing w:val="-6"/>
          <w:sz w:val="26"/>
          <w:szCs w:val="26"/>
          <w:lang w:eastAsia="x-none"/>
        </w:rPr>
        <w:t>2</w:t>
      </w:r>
      <w:r w:rsidRPr="004105EE">
        <w:rPr>
          <w:rFonts w:ascii="Times New Roman" w:eastAsia="Calibri" w:hAnsi="Times New Roman"/>
          <w:b/>
          <w:spacing w:val="-6"/>
          <w:sz w:val="26"/>
          <w:szCs w:val="26"/>
          <w:lang w:val="vi-VN" w:eastAsia="x-none"/>
        </w:rPr>
        <w:t>. Kỹ năng</w:t>
      </w:r>
      <w:bookmarkEnd w:id="1"/>
      <w:bookmarkEnd w:id="2"/>
      <w:bookmarkEnd w:id="3"/>
      <w:bookmarkEnd w:id="4"/>
      <w:bookmarkEnd w:id="5"/>
      <w:bookmarkEnd w:id="6"/>
      <w:bookmarkEnd w:id="7"/>
      <w:bookmarkEnd w:id="8"/>
      <w:bookmarkEnd w:id="9"/>
      <w:bookmarkEnd w:id="10"/>
    </w:p>
    <w:p w14:paraId="2A7F99F0"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Đọc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 xml:space="preserve">ợc các ký hiệu quy </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ớc trên bản vẽ điện;</w:t>
      </w:r>
    </w:p>
    <w:p w14:paraId="7C41583D"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Tính toán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thông số, quấn dây hoàn thành máy biến áp công suất nhỏ theo đúng yêu cầu;</w:t>
      </w:r>
    </w:p>
    <w:p w14:paraId="71E30402"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Lắp đặt thành thạo các hệ thống để bảo vệ an toàn trong công nghiệp và dân dụng;</w:t>
      </w:r>
    </w:p>
    <w:p w14:paraId="2D1DB7A4"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 Nhận dạng, lựa chọn và sử dụng đúng tiêu chuẩn kỹ thuật các nhóm vật liệu điện thông dụng theo tiêu chuẩn Việt Nam và tiêu chuẩn IEC;</w:t>
      </w:r>
    </w:p>
    <w:p w14:paraId="681ACC3E"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Tổ chức thực hiện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công tác an toàn lao động, vệ sinh công nghiệp và s</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cấp cứu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ng</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ời bị điện giật đúng ph</w:t>
      </w:r>
      <w:r w:rsidRPr="00711C8E">
        <w:rPr>
          <w:rFonts w:ascii="Times New Roman" w:eastAsia="Calibri" w:hAnsi="Times New Roman" w:hint="eastAsia"/>
          <w:spacing w:val="-6"/>
          <w:sz w:val="26"/>
          <w:szCs w:val="26"/>
          <w:lang w:val="vi-VN" w:eastAsia="x-none"/>
        </w:rPr>
        <w:t>ươ</w:t>
      </w:r>
      <w:r w:rsidRPr="00711C8E">
        <w:rPr>
          <w:rFonts w:ascii="Times New Roman" w:eastAsia="Calibri" w:hAnsi="Times New Roman"/>
          <w:spacing w:val="-6"/>
          <w:sz w:val="26"/>
          <w:szCs w:val="26"/>
          <w:lang w:val="vi-VN" w:eastAsia="x-none"/>
        </w:rPr>
        <w:t>ng pháp;</w:t>
      </w:r>
    </w:p>
    <w:p w14:paraId="671A532B"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Xác định và phân loại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các loại vật liệu điện, khí cụ điện và thiết bị điện c</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xml:space="preserve"> bản;</w:t>
      </w:r>
    </w:p>
    <w:p w14:paraId="77F580FE"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Tính chọn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các loại vật liệu điện, khí cụ điện và thiết bị điện c</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xml:space="preserve"> bản;</w:t>
      </w:r>
    </w:p>
    <w:p w14:paraId="20629174"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Tháo lắp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các loại vật liệu điện, khí cụ điện;</w:t>
      </w:r>
    </w:p>
    <w:p w14:paraId="0072C851"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Đo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các thông số và các đại l</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ợng c</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xml:space="preserve"> bản của mạch điện;</w:t>
      </w:r>
    </w:p>
    <w:p w14:paraId="4E7B6F3E"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Tính toán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 xml:space="preserve">ợc các thông số kỹ thuật trong mạch điện một chiều, xoay chiều, xoay chiều </w:t>
      </w:r>
      <w:r w:rsidRPr="00711C8E">
        <w:rPr>
          <w:rFonts w:ascii="Times New Roman" w:eastAsia="Calibri" w:hAnsi="Times New Roman"/>
          <w:spacing w:val="-6"/>
          <w:sz w:val="26"/>
          <w:szCs w:val="26"/>
          <w:lang w:val="vi-VN" w:eastAsia="x-none"/>
        </w:rPr>
        <w:lastRenderedPageBreak/>
        <w:t>ba pha ở trạng thái xác lập và quá độ;</w:t>
      </w:r>
    </w:p>
    <w:p w14:paraId="7067709E"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Vẽ và phân tích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s</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xml:space="preserve"> đồ dây quấn stato của động c</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xml:space="preserve"> không đồng bộ một pha, ba pha;</w:t>
      </w:r>
    </w:p>
    <w:p w14:paraId="4B58538F"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Tính toán, quấn lại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động c</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xml:space="preserve"> một pha, ba pha bị hỏng theo số liệu có sẵn;</w:t>
      </w:r>
    </w:p>
    <w:p w14:paraId="168A8006"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Tính toán thông số, quấn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dây hoàn thành máy biến áp công suất nhỏ theo đúng yêu cầu;</w:t>
      </w:r>
    </w:p>
    <w:p w14:paraId="5A5E2F4F"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Lắp đặt, vận hành, bảo trì, bảo d</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ỡng, sửa chữa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máy điện theo yêu cầu;</w:t>
      </w:r>
    </w:p>
    <w:p w14:paraId="6A49CE53"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Tháo lắp và sửa chữa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các khí cụ điện đúng theo thông số của nhà sản xuất;</w:t>
      </w:r>
    </w:p>
    <w:p w14:paraId="2C7D442F"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Xác định và sửa chữa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các h</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 xml:space="preserve"> hỏng của thiết bị điện gia dụng theo tiêu chuẩn nhà sản xuất;</w:t>
      </w:r>
    </w:p>
    <w:p w14:paraId="5CAD867B"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Lắp đặt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hệ thống chiếu sáng cho hộ gia đình theo bản vẽ thiết kế;</w:t>
      </w:r>
    </w:p>
    <w:p w14:paraId="080CFA7F"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Xây dựng và kiểm soát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hệ thống quy trình ISO trong công x</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ởng hoặc nhà máy;</w:t>
      </w:r>
    </w:p>
    <w:p w14:paraId="74F29D7F"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Lắp đặt, sửa chữa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các mạch mở máy, dừng máy cho động c</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xml:space="preserve"> 3 pha, 1 pha, động c</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xml:space="preserve"> một chiều;</w:t>
      </w:r>
    </w:p>
    <w:p w14:paraId="1A90F64B"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Lắp ráp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các mạch bảo vệ và tín hiệu;</w:t>
      </w:r>
    </w:p>
    <w:p w14:paraId="4645571D"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Lắp ráp, sửa chữa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các mạch điện máy cắt gọt kim loại nh</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 mạch điện máy khoan, máy tiện, phay, bào, mài...và các máy sản xuất nh</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 xml:space="preserve"> cầu trục, thang máy, lò điện...;</w:t>
      </w:r>
    </w:p>
    <w:p w14:paraId="6D2BD264"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Lắp ráp, cài đặt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các mạch điện cảm biến;</w:t>
      </w:r>
    </w:p>
    <w:p w14:paraId="453344E2"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Sửa chữa, thay thế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các mạch điện cảm biến;</w:t>
      </w:r>
    </w:p>
    <w:p w14:paraId="5AE663FF"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Tính, chọn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dây dẫn, bố trí hệ thống điện phù hợp với điều kiện làm việc, mục đích sử dụng trong một tòa nhà, phân x</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ởng hoặc nhà máy;</w:t>
      </w:r>
    </w:p>
    <w:p w14:paraId="53971BEE"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Tính, chọn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nối đất và chống sét cho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ờng dây tải điện và các công trình phù hợp với điều kiện làm việc theo TCVN và Tiêu chuẩn IEC về điện;</w:t>
      </w:r>
    </w:p>
    <w:p w14:paraId="671761AF"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Lắp đặt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ờng dây cung cấp điện cho một tòa nhà, phân x</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ởng phù hợp với yêu cầu và đạt tiêu chuẩn;</w:t>
      </w:r>
    </w:p>
    <w:p w14:paraId="070B69D1"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Tính, chọn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động c</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xml:space="preserve"> điện phù hợp cho một hệ truyền động điện không điều chỉnh và có điều chỉnh;</w:t>
      </w:r>
    </w:p>
    <w:p w14:paraId="5BE73856"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Xác định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các linh kiện trên s</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xml:space="preserve"> đồ mạch điện và thực tế. Vẽ, phân tích các s</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xml:space="preserve"> đồ mạch điện c</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xml:space="preserve"> bản ứng dụng linh kiện điện tử;</w:t>
      </w:r>
    </w:p>
    <w:p w14:paraId="50692B09"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Sử dụng thành thạo các thiết bị đo để đo, kiểm tra các linh kiện điện tử, các thành phần của mạch điện, các tham số của mạch điện;</w:t>
      </w:r>
    </w:p>
    <w:p w14:paraId="6DA4D268"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Hàn và tháo lắp thành thạo các mạch điện tử;</w:t>
      </w:r>
    </w:p>
    <w:p w14:paraId="6728CD53"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Kiểm tra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chất l</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ợng các linh kiện điện tử công suất trong bảo trì, thay thế các linh kiện điện tử công suất c</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xml:space="preserve"> bản;</w:t>
      </w:r>
    </w:p>
    <w:p w14:paraId="2359D893"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Kết nối thành thạo PLC với PC và với các thiết bị ngoại vi;</w:t>
      </w:r>
    </w:p>
    <w:p w14:paraId="48D636B3"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lastRenderedPageBreak/>
        <w:t>-</w:t>
      </w:r>
      <w:r w:rsidRPr="00711C8E">
        <w:rPr>
          <w:rFonts w:ascii="Times New Roman" w:eastAsia="Calibri" w:hAnsi="Times New Roman"/>
          <w:spacing w:val="-6"/>
          <w:sz w:val="26"/>
          <w:szCs w:val="26"/>
          <w:lang w:val="vi-VN" w:eastAsia="x-none"/>
        </w:rPr>
        <w:tab/>
        <w:t>Viết ch</w:t>
      </w:r>
      <w:r w:rsidRPr="00711C8E">
        <w:rPr>
          <w:rFonts w:ascii="Times New Roman" w:eastAsia="Calibri" w:hAnsi="Times New Roman" w:hint="eastAsia"/>
          <w:spacing w:val="-6"/>
          <w:sz w:val="26"/>
          <w:szCs w:val="26"/>
          <w:lang w:val="vi-VN" w:eastAsia="x-none"/>
        </w:rPr>
        <w:t>ươ</w:t>
      </w:r>
      <w:r w:rsidRPr="00711C8E">
        <w:rPr>
          <w:rFonts w:ascii="Times New Roman" w:eastAsia="Calibri" w:hAnsi="Times New Roman"/>
          <w:spacing w:val="-6"/>
          <w:sz w:val="26"/>
          <w:szCs w:val="26"/>
          <w:lang w:val="vi-VN" w:eastAsia="x-none"/>
        </w:rPr>
        <w:t>ng trình cho các loại PLC khác nhau đạt yêu cầu kỹ thuật;</w:t>
      </w:r>
    </w:p>
    <w:p w14:paraId="5CFD4CD0"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Lắp ráp, sửa chữa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các mạch điều khiển điện khí nén trong công nghiệp nh</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 xml:space="preserve"> dây truyền phân loại sản phẩm, hệ thống nâng hạ…;</w:t>
      </w:r>
    </w:p>
    <w:p w14:paraId="7C78B4F4"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Vận hành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 xml:space="preserve">ợc mạch theo nguyên tắc, theo qui trình đã định; </w:t>
      </w:r>
    </w:p>
    <w:p w14:paraId="3DC2FC56"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Lập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kế hoạch bảo trì hợp lý, đảm bảo an toàn và vệ sinh công nghiệp;</w:t>
      </w:r>
    </w:p>
    <w:p w14:paraId="7C574748"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Thiết kế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các ứng dụng SCADA trong các hệ thống điều khiển công nghiệp;</w:t>
      </w:r>
    </w:p>
    <w:p w14:paraId="3B567F68"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Lập trình điều khiển giám sát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các hệ thống điều khiển trong công nghiệp;</w:t>
      </w:r>
    </w:p>
    <w:p w14:paraId="00628224"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Tháo, lắp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bộ cảm biến và bộ phận/phần tử trong hệ thống tự động hóa, thay thế và hiệu chỉnh các phần tử;</w:t>
      </w:r>
    </w:p>
    <w:p w14:paraId="09013C53" w14:textId="5E274BE2" w:rsid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 Sử dụng đ</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ợc công nghệ thông tin c</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xml:space="preserve"> bản theo quy định; khai thác, xử lý, ứng dụng công nghệ thông tin trong công việc chuyên môn của ngành, nghề;</w:t>
      </w:r>
    </w:p>
    <w:p w14:paraId="2493B7BF" w14:textId="2BA3E02E" w:rsidR="004105EE" w:rsidRPr="004105EE" w:rsidRDefault="004105EE" w:rsidP="00E006C1">
      <w:pPr>
        <w:widowControl w:val="0"/>
        <w:spacing w:before="120" w:after="120" w:line="276" w:lineRule="auto"/>
        <w:ind w:firstLine="567"/>
        <w:jc w:val="both"/>
        <w:rPr>
          <w:rFonts w:ascii="Times New Roman" w:eastAsia="Calibri" w:hAnsi="Times New Roman"/>
          <w:sz w:val="26"/>
          <w:szCs w:val="26"/>
          <w:lang w:val="vi-VN"/>
        </w:rPr>
      </w:pPr>
      <w:r w:rsidRPr="004105EE">
        <w:rPr>
          <w:rFonts w:ascii="Times New Roman" w:eastAsia="Calibri" w:hAnsi="Times New Roman"/>
          <w:sz w:val="26"/>
          <w:szCs w:val="26"/>
          <w:lang w:val="vi-VN"/>
        </w:rPr>
        <w:t>- Sử dụng được</w:t>
      </w:r>
      <w:r w:rsidRPr="004105EE">
        <w:rPr>
          <w:rFonts w:ascii="Times New Roman" w:eastAsia="Calibri" w:hAnsi="Times New Roman"/>
          <w:sz w:val="26"/>
          <w:szCs w:val="26"/>
          <w:lang w:val="nb-NO"/>
        </w:rPr>
        <w:t xml:space="preserve"> ngoại ngữ cơ bản, tương đương </w:t>
      </w:r>
      <w:r w:rsidRPr="004105EE">
        <w:rPr>
          <w:rFonts w:ascii="Times New Roman" w:eastAsia="Calibri" w:hAnsi="Times New Roman"/>
          <w:sz w:val="26"/>
          <w:szCs w:val="26"/>
          <w:lang w:val="pt-BR"/>
        </w:rPr>
        <w:t>bậc 2/6 trong Khung năng lực ngoại ngữ của Việt Nam; ứng dụng được ngoại ngữ vào công việc chuyên môn của ngành, nghề.</w:t>
      </w:r>
    </w:p>
    <w:p w14:paraId="51FCD62E" w14:textId="05D67EAF" w:rsidR="004105EE" w:rsidRPr="004105EE" w:rsidRDefault="004105EE" w:rsidP="0073042B">
      <w:pPr>
        <w:widowControl w:val="0"/>
        <w:tabs>
          <w:tab w:val="left" w:pos="567"/>
        </w:tabs>
        <w:spacing w:before="120" w:after="120" w:line="276" w:lineRule="auto"/>
        <w:ind w:firstLine="567"/>
        <w:jc w:val="both"/>
        <w:outlineLvl w:val="0"/>
        <w:rPr>
          <w:rFonts w:ascii="Times New Roman" w:eastAsia="Calibri" w:hAnsi="Times New Roman"/>
          <w:b/>
          <w:spacing w:val="-6"/>
          <w:sz w:val="26"/>
          <w:szCs w:val="26"/>
          <w:lang w:val="vi-VN" w:eastAsia="x-none"/>
        </w:rPr>
      </w:pPr>
      <w:bookmarkStart w:id="11" w:name="_Toc458519642"/>
      <w:bookmarkStart w:id="12" w:name="_Toc526243307"/>
      <w:bookmarkStart w:id="13" w:name="_Toc526293762"/>
      <w:bookmarkStart w:id="14" w:name="_Toc526671093"/>
      <w:bookmarkStart w:id="15" w:name="_Toc526671551"/>
      <w:bookmarkStart w:id="16" w:name="_Toc526712733"/>
      <w:bookmarkStart w:id="17" w:name="_Toc526713079"/>
      <w:bookmarkStart w:id="18" w:name="_Toc526713255"/>
      <w:bookmarkStart w:id="19" w:name="_Toc526713432"/>
      <w:bookmarkStart w:id="20" w:name="_Toc528249822"/>
      <w:r w:rsidRPr="004105EE">
        <w:rPr>
          <w:rFonts w:ascii="Times New Roman" w:eastAsia="Calibri" w:hAnsi="Times New Roman"/>
          <w:b/>
          <w:spacing w:val="-6"/>
          <w:sz w:val="26"/>
          <w:szCs w:val="26"/>
          <w:lang w:eastAsia="x-none"/>
        </w:rPr>
        <w:t>3</w:t>
      </w:r>
      <w:r w:rsidRPr="004105EE">
        <w:rPr>
          <w:rFonts w:ascii="Times New Roman" w:eastAsia="Calibri" w:hAnsi="Times New Roman"/>
          <w:b/>
          <w:spacing w:val="-6"/>
          <w:sz w:val="26"/>
          <w:szCs w:val="26"/>
          <w:lang w:val="vi-VN" w:eastAsia="x-none"/>
        </w:rPr>
        <w:t xml:space="preserve">. </w:t>
      </w:r>
      <w:r>
        <w:rPr>
          <w:rFonts w:ascii="Times New Roman" w:eastAsia="Calibri" w:hAnsi="Times New Roman"/>
          <w:b/>
          <w:spacing w:val="-6"/>
          <w:sz w:val="26"/>
          <w:szCs w:val="26"/>
          <w:lang w:eastAsia="x-none"/>
        </w:rPr>
        <w:t>Năng lực</w:t>
      </w:r>
      <w:r w:rsidRPr="004105EE">
        <w:rPr>
          <w:rFonts w:ascii="Times New Roman" w:eastAsia="Calibri" w:hAnsi="Times New Roman"/>
          <w:b/>
          <w:spacing w:val="-6"/>
          <w:sz w:val="26"/>
          <w:szCs w:val="26"/>
          <w:lang w:val="vi-VN" w:eastAsia="x-none"/>
        </w:rPr>
        <w:t xml:space="preserve"> tự chủ và trách nhiệm</w:t>
      </w:r>
      <w:bookmarkEnd w:id="11"/>
      <w:bookmarkEnd w:id="12"/>
      <w:bookmarkEnd w:id="13"/>
      <w:bookmarkEnd w:id="14"/>
      <w:bookmarkEnd w:id="15"/>
      <w:bookmarkEnd w:id="16"/>
      <w:bookmarkEnd w:id="17"/>
      <w:bookmarkEnd w:id="18"/>
      <w:bookmarkEnd w:id="19"/>
      <w:bookmarkEnd w:id="20"/>
    </w:p>
    <w:p w14:paraId="537E7B95"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 Tuân thủ, nghiêm túc thực hiện học tập và nghiên cứu, tìm hiểu môi tr</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ờng làm việc để nâng cao trình độ kiến thức chuyên môn nghề nghiệp, kỹ năng trong tổ chức các hoạt động nghề nghiệp, đáp ứng đòi hỏi trong quá trình công nghiệp hóa, hiện đại hóa đất n</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ớc;</w:t>
      </w:r>
    </w:p>
    <w:p w14:paraId="3657E3B6"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 Có đủ sức khỏe, tâm lý vững vàng, tác phong làm việc nhanh nhẹn, linh hoạt để làm việc trong cả điều kiện khắc nghiệt của thời tiết ngoài trời, trên cột điện cao đảm bảo an toàn lao động, cũng nh</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 xml:space="preserve"> có đủ tự tin, kỷ luật để làm việc trong các doanh nghiệp n</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ớc ngoài;</w:t>
      </w:r>
    </w:p>
    <w:p w14:paraId="64C79C20"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 Làm việc độc lập trong điều kiện làm việc thay đổi, chịu trách nhiệm cá nhân và trách nhiệm đối với nhóm;</w:t>
      </w:r>
    </w:p>
    <w:p w14:paraId="58BD5DC0" w14:textId="77777777" w:rsidR="00711C8E" w:rsidRP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Chịu trách nhiệm đánh giá chất l</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ợng công việc sau khi hoàn thành và kết quả thực hiện của bản thân và các thành viên trong nhóm tr</w:t>
      </w:r>
      <w:r w:rsidRPr="00711C8E">
        <w:rPr>
          <w:rFonts w:ascii="Times New Roman" w:eastAsia="Calibri" w:hAnsi="Times New Roman" w:hint="eastAsia"/>
          <w:spacing w:val="-6"/>
          <w:sz w:val="26"/>
          <w:szCs w:val="26"/>
          <w:lang w:val="vi-VN" w:eastAsia="x-none"/>
        </w:rPr>
        <w:t>ư</w:t>
      </w:r>
      <w:r w:rsidRPr="00711C8E">
        <w:rPr>
          <w:rFonts w:ascii="Times New Roman" w:eastAsia="Calibri" w:hAnsi="Times New Roman"/>
          <w:spacing w:val="-6"/>
          <w:sz w:val="26"/>
          <w:szCs w:val="26"/>
          <w:lang w:val="vi-VN" w:eastAsia="x-none"/>
        </w:rPr>
        <w:t>ớc lãnh đạo c</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 xml:space="preserve"> quan, tổ chức, đ</w:t>
      </w:r>
      <w:r w:rsidRPr="00711C8E">
        <w:rPr>
          <w:rFonts w:ascii="Times New Roman" w:eastAsia="Calibri" w:hAnsi="Times New Roman" w:hint="eastAsia"/>
          <w:spacing w:val="-6"/>
          <w:sz w:val="26"/>
          <w:szCs w:val="26"/>
          <w:lang w:val="vi-VN" w:eastAsia="x-none"/>
        </w:rPr>
        <w:t>ơ</w:t>
      </w:r>
      <w:r w:rsidRPr="00711C8E">
        <w:rPr>
          <w:rFonts w:ascii="Times New Roman" w:eastAsia="Calibri" w:hAnsi="Times New Roman"/>
          <w:spacing w:val="-6"/>
          <w:sz w:val="26"/>
          <w:szCs w:val="26"/>
          <w:lang w:val="vi-VN" w:eastAsia="x-none"/>
        </w:rPr>
        <w:t>n vị;</w:t>
      </w:r>
    </w:p>
    <w:p w14:paraId="60968EDF" w14:textId="73C27EB1" w:rsidR="00711C8E" w:rsidRDefault="00711C8E" w:rsidP="00711C8E">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711C8E">
        <w:rPr>
          <w:rFonts w:ascii="Times New Roman" w:eastAsia="Calibri" w:hAnsi="Times New Roman"/>
          <w:spacing w:val="-6"/>
          <w:sz w:val="26"/>
          <w:szCs w:val="26"/>
          <w:lang w:val="vi-VN" w:eastAsia="x-none"/>
        </w:rPr>
        <w:t>-</w:t>
      </w:r>
      <w:r w:rsidRPr="00711C8E">
        <w:rPr>
          <w:rFonts w:ascii="Times New Roman" w:eastAsia="Calibri" w:hAnsi="Times New Roman"/>
          <w:spacing w:val="-6"/>
          <w:sz w:val="26"/>
          <w:szCs w:val="26"/>
          <w:lang w:val="vi-VN" w:eastAsia="x-none"/>
        </w:rPr>
        <w:tab/>
        <w:t>Có ý thức học tập, rèn luyện để nâng cao trình độ chuyên môn, kỹ năng nghề nghiệp.</w:t>
      </w:r>
    </w:p>
    <w:sectPr w:rsidR="00711C8E" w:rsidSect="00270E3F">
      <w:pgSz w:w="11906" w:h="16838" w:code="9"/>
      <w:pgMar w:top="1134" w:right="851"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89FF0" w14:textId="77777777" w:rsidR="004C4798" w:rsidRDefault="004C4798" w:rsidP="009E4114">
      <w:r>
        <w:separator/>
      </w:r>
    </w:p>
  </w:endnote>
  <w:endnote w:type="continuationSeparator" w:id="0">
    <w:p w14:paraId="2B630CE5" w14:textId="77777777" w:rsidR="004C4798" w:rsidRDefault="004C4798" w:rsidP="009E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5692E" w14:textId="77777777" w:rsidR="004C4798" w:rsidRDefault="004C4798" w:rsidP="009E4114">
      <w:r>
        <w:separator/>
      </w:r>
    </w:p>
  </w:footnote>
  <w:footnote w:type="continuationSeparator" w:id="0">
    <w:p w14:paraId="0CE20EBD" w14:textId="77777777" w:rsidR="004C4798" w:rsidRDefault="004C4798" w:rsidP="009E4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61049"/>
    <w:multiLevelType w:val="hybridMultilevel"/>
    <w:tmpl w:val="5248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tentative="1">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2" w15:restartNumberingAfterBreak="0">
    <w:nsid w:val="4514495A"/>
    <w:multiLevelType w:val="hybridMultilevel"/>
    <w:tmpl w:val="07F2092E"/>
    <w:lvl w:ilvl="0" w:tplc="D39239D4">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3" w15:restartNumberingAfterBreak="0">
    <w:nsid w:val="6E3C460E"/>
    <w:multiLevelType w:val="hybridMultilevel"/>
    <w:tmpl w:val="926A5F2C"/>
    <w:lvl w:ilvl="0" w:tplc="19760AC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A6"/>
    <w:rsid w:val="00006DB5"/>
    <w:rsid w:val="00013F04"/>
    <w:rsid w:val="000362C6"/>
    <w:rsid w:val="00046387"/>
    <w:rsid w:val="00065474"/>
    <w:rsid w:val="000A20D4"/>
    <w:rsid w:val="000A252B"/>
    <w:rsid w:val="000B5207"/>
    <w:rsid w:val="000E35A7"/>
    <w:rsid w:val="000E7BFD"/>
    <w:rsid w:val="000F6E41"/>
    <w:rsid w:val="00122BB2"/>
    <w:rsid w:val="001452EC"/>
    <w:rsid w:val="00187FF6"/>
    <w:rsid w:val="001A57D0"/>
    <w:rsid w:val="001B4416"/>
    <w:rsid w:val="001D30C3"/>
    <w:rsid w:val="001F664C"/>
    <w:rsid w:val="002073F7"/>
    <w:rsid w:val="00244ABB"/>
    <w:rsid w:val="00254C20"/>
    <w:rsid w:val="00270E3F"/>
    <w:rsid w:val="00274159"/>
    <w:rsid w:val="002743D6"/>
    <w:rsid w:val="002D0BE3"/>
    <w:rsid w:val="00317FE9"/>
    <w:rsid w:val="00370AC1"/>
    <w:rsid w:val="0038428B"/>
    <w:rsid w:val="003C63A0"/>
    <w:rsid w:val="003D7E91"/>
    <w:rsid w:val="004105EE"/>
    <w:rsid w:val="00414B3B"/>
    <w:rsid w:val="0043241D"/>
    <w:rsid w:val="00480CAD"/>
    <w:rsid w:val="004A634C"/>
    <w:rsid w:val="004A76D7"/>
    <w:rsid w:val="004B59A1"/>
    <w:rsid w:val="004C1BDA"/>
    <w:rsid w:val="004C4798"/>
    <w:rsid w:val="004D04A6"/>
    <w:rsid w:val="004F6122"/>
    <w:rsid w:val="00584EA5"/>
    <w:rsid w:val="005C4541"/>
    <w:rsid w:val="005C5D18"/>
    <w:rsid w:val="005D2475"/>
    <w:rsid w:val="005D71A3"/>
    <w:rsid w:val="005E728C"/>
    <w:rsid w:val="005E7B57"/>
    <w:rsid w:val="006416FA"/>
    <w:rsid w:val="007003FD"/>
    <w:rsid w:val="00711C8E"/>
    <w:rsid w:val="0073042B"/>
    <w:rsid w:val="00740280"/>
    <w:rsid w:val="00793EED"/>
    <w:rsid w:val="007A7D6E"/>
    <w:rsid w:val="007B0EB2"/>
    <w:rsid w:val="007B28F5"/>
    <w:rsid w:val="007D0CC3"/>
    <w:rsid w:val="007E5F04"/>
    <w:rsid w:val="007F0A44"/>
    <w:rsid w:val="00806E4A"/>
    <w:rsid w:val="00820D02"/>
    <w:rsid w:val="00841A78"/>
    <w:rsid w:val="008462B6"/>
    <w:rsid w:val="00846DCE"/>
    <w:rsid w:val="008910EB"/>
    <w:rsid w:val="008B30B8"/>
    <w:rsid w:val="008E57D4"/>
    <w:rsid w:val="00950CA9"/>
    <w:rsid w:val="00962126"/>
    <w:rsid w:val="00975C80"/>
    <w:rsid w:val="00976630"/>
    <w:rsid w:val="009A441E"/>
    <w:rsid w:val="009A454D"/>
    <w:rsid w:val="009B6352"/>
    <w:rsid w:val="009C1D7F"/>
    <w:rsid w:val="009E4114"/>
    <w:rsid w:val="00A12B6A"/>
    <w:rsid w:val="00A14376"/>
    <w:rsid w:val="00A21195"/>
    <w:rsid w:val="00A861CB"/>
    <w:rsid w:val="00A970DA"/>
    <w:rsid w:val="00AB2B0C"/>
    <w:rsid w:val="00AC7B2F"/>
    <w:rsid w:val="00AD7E90"/>
    <w:rsid w:val="00AE77F9"/>
    <w:rsid w:val="00B31757"/>
    <w:rsid w:val="00B31868"/>
    <w:rsid w:val="00B728BB"/>
    <w:rsid w:val="00B9419C"/>
    <w:rsid w:val="00BB753E"/>
    <w:rsid w:val="00BC648C"/>
    <w:rsid w:val="00BE308F"/>
    <w:rsid w:val="00BE7ACE"/>
    <w:rsid w:val="00BF00E3"/>
    <w:rsid w:val="00C02AB7"/>
    <w:rsid w:val="00C0651F"/>
    <w:rsid w:val="00C0774B"/>
    <w:rsid w:val="00C4402C"/>
    <w:rsid w:val="00C76F36"/>
    <w:rsid w:val="00CA2E1B"/>
    <w:rsid w:val="00CB0CB9"/>
    <w:rsid w:val="00CB2465"/>
    <w:rsid w:val="00CB7B7E"/>
    <w:rsid w:val="00CD4093"/>
    <w:rsid w:val="00CE7431"/>
    <w:rsid w:val="00D11B85"/>
    <w:rsid w:val="00D11C2A"/>
    <w:rsid w:val="00D3451C"/>
    <w:rsid w:val="00D422B1"/>
    <w:rsid w:val="00D4714D"/>
    <w:rsid w:val="00D6122E"/>
    <w:rsid w:val="00D70D47"/>
    <w:rsid w:val="00DA4FAC"/>
    <w:rsid w:val="00DA5A77"/>
    <w:rsid w:val="00DF4AAF"/>
    <w:rsid w:val="00E006C1"/>
    <w:rsid w:val="00E04674"/>
    <w:rsid w:val="00E3374A"/>
    <w:rsid w:val="00E84FE0"/>
    <w:rsid w:val="00E91D3F"/>
    <w:rsid w:val="00EA74C6"/>
    <w:rsid w:val="00EB18D0"/>
    <w:rsid w:val="00EF0299"/>
    <w:rsid w:val="00F075A8"/>
    <w:rsid w:val="00F65894"/>
    <w:rsid w:val="00F70B56"/>
    <w:rsid w:val="00FC17FA"/>
    <w:rsid w:val="00FD5F39"/>
    <w:rsid w:val="00FE0303"/>
    <w:rsid w:val="00FF27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337C8"/>
  <w15:docId w15:val="{E5145E1E-0444-4407-9964-133FACF1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4"/>
        <w:lang w:val="vi-VN" w:eastAsia="vi-VN" w:bidi="ar-SA"/>
      </w:rPr>
    </w:rPrDefault>
    <w:pPrDefault>
      <w:pPr>
        <w:spacing w:before="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4A6"/>
    <w:pPr>
      <w:spacing w:before="0"/>
    </w:pPr>
    <w:rPr>
      <w:rFonts w:ascii="VNI-Times" w:hAnsi="VN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114"/>
    <w:pPr>
      <w:ind w:left="720"/>
      <w:contextualSpacing/>
    </w:pPr>
  </w:style>
  <w:style w:type="paragraph" w:styleId="Header">
    <w:name w:val="header"/>
    <w:basedOn w:val="Normal"/>
    <w:link w:val="HeaderChar"/>
    <w:rsid w:val="009E4114"/>
    <w:pPr>
      <w:tabs>
        <w:tab w:val="center" w:pos="4513"/>
        <w:tab w:val="right" w:pos="9026"/>
      </w:tabs>
    </w:pPr>
  </w:style>
  <w:style w:type="character" w:customStyle="1" w:styleId="HeaderChar">
    <w:name w:val="Header Char"/>
    <w:basedOn w:val="DefaultParagraphFont"/>
    <w:link w:val="Header"/>
    <w:rsid w:val="009E4114"/>
    <w:rPr>
      <w:rFonts w:ascii="VNI-Times" w:hAnsi="VNI-Times"/>
      <w:sz w:val="24"/>
      <w:lang w:val="en-US" w:eastAsia="en-US"/>
    </w:rPr>
  </w:style>
  <w:style w:type="paragraph" w:styleId="Footer">
    <w:name w:val="footer"/>
    <w:basedOn w:val="Normal"/>
    <w:link w:val="FooterChar"/>
    <w:rsid w:val="009E4114"/>
    <w:pPr>
      <w:tabs>
        <w:tab w:val="center" w:pos="4513"/>
        <w:tab w:val="right" w:pos="9026"/>
      </w:tabs>
    </w:pPr>
  </w:style>
  <w:style w:type="character" w:customStyle="1" w:styleId="FooterChar">
    <w:name w:val="Footer Char"/>
    <w:basedOn w:val="DefaultParagraphFont"/>
    <w:link w:val="Footer"/>
    <w:rsid w:val="009E4114"/>
    <w:rPr>
      <w:rFonts w:ascii="VNI-Times" w:hAnsi="VN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E169-2C33-40B6-B0AC-77F3346B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KIMTUYEN</dc:creator>
  <cp:lastModifiedBy>Administrator</cp:lastModifiedBy>
  <cp:revision>4</cp:revision>
  <cp:lastPrinted>2018-12-11T07:18:00Z</cp:lastPrinted>
  <dcterms:created xsi:type="dcterms:W3CDTF">2020-10-07T07:09:00Z</dcterms:created>
  <dcterms:modified xsi:type="dcterms:W3CDTF">2020-10-07T07:16:00Z</dcterms:modified>
</cp:coreProperties>
</file>